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bCs/>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教育部关于印发《新时代高校教师职业行为</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十项准则》《新时代中小学教师职业行为</w:t>
      </w:r>
      <w:bookmarkStart w:id="0" w:name="_GoBack"/>
      <w:bookmarkEnd w:id="0"/>
      <w:r>
        <w:rPr>
          <w:rFonts w:hint="eastAsia" w:ascii="微软雅黑" w:hAnsi="微软雅黑" w:eastAsia="微软雅黑" w:cs="微软雅黑"/>
          <w:b/>
          <w:bCs/>
          <w:i w:val="0"/>
          <w:iCs w:val="0"/>
          <w:caps w:val="0"/>
          <w:color w:val="4B4B4B"/>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十项准则》《新时代幼儿园教师职业</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24"/>
          <w:szCs w:val="24"/>
          <w:bdr w:val="none" w:color="auto" w:sz="0" w:space="0"/>
          <w:shd w:val="clear" w:fill="FFFFFF"/>
        </w:rPr>
        <w:t>行为十项准则》的通知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教师〔2018〕16号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一、准则是教师职业行为的基本规范。</w:t>
      </w:r>
      <w:r>
        <w:rPr>
          <w:rFonts w:hint="eastAsia" w:ascii="微软雅黑" w:hAnsi="微软雅黑" w:eastAsia="微软雅黑" w:cs="微软雅黑"/>
          <w:i w:val="0"/>
          <w:iCs w:val="0"/>
          <w:caps w:val="0"/>
          <w:color w:val="4B4B4B"/>
          <w:spacing w:val="0"/>
          <w:sz w:val="19"/>
          <w:szCs w:val="19"/>
          <w:bdr w:val="none" w:color="auto" w:sz="0" w:space="0"/>
          <w:shd w:val="clear" w:fill="FFFFFF"/>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二、立即部署扎实开展准则的学习贯彻。</w:t>
      </w:r>
      <w:r>
        <w:rPr>
          <w:rFonts w:hint="eastAsia" w:ascii="微软雅黑" w:hAnsi="微软雅黑" w:eastAsia="微软雅黑" w:cs="微软雅黑"/>
          <w:i w:val="0"/>
          <w:iCs w:val="0"/>
          <w:caps w:val="0"/>
          <w:color w:val="4B4B4B"/>
          <w:spacing w:val="0"/>
          <w:sz w:val="19"/>
          <w:szCs w:val="19"/>
          <w:bdr w:val="none" w:color="auto" w:sz="0" w:space="0"/>
          <w:shd w:val="clear" w:fill="FFFFFF"/>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三、把准则要求落实到教师管理具体工作中。</w:t>
      </w:r>
      <w:r>
        <w:rPr>
          <w:rFonts w:hint="eastAsia" w:ascii="微软雅黑" w:hAnsi="微软雅黑" w:eastAsia="微软雅黑" w:cs="微软雅黑"/>
          <w:i w:val="0"/>
          <w:iCs w:val="0"/>
          <w:caps w:val="0"/>
          <w:color w:val="4B4B4B"/>
          <w:spacing w:val="0"/>
          <w:sz w:val="19"/>
          <w:szCs w:val="19"/>
          <w:bdr w:val="none" w:color="auto" w:sz="0" w:space="0"/>
          <w:shd w:val="clear" w:fill="FFFFFF"/>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四、以有力措施坚决查处师德违规行为。</w:t>
      </w:r>
      <w:r>
        <w:rPr>
          <w:rFonts w:hint="eastAsia" w:ascii="微软雅黑" w:hAnsi="微软雅黑" w:eastAsia="微软雅黑" w:cs="微软雅黑"/>
          <w:i w:val="0"/>
          <w:iCs w:val="0"/>
          <w:caps w:val="0"/>
          <w:color w:val="4B4B4B"/>
          <w:spacing w:val="0"/>
          <w:sz w:val="19"/>
          <w:szCs w:val="19"/>
          <w:bdr w:val="none" w:color="auto" w:sz="0" w:space="0"/>
          <w:shd w:val="clear" w:fill="FFFFFF"/>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各地贯彻落实准则的情况，请及时报告教育部。教育部将适时对落实情况进行督查。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2018年11月8日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新时代高校教师职业行为十项准则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三、传播优秀文化。带头践行社会主义核心价值观，弘扬真善美，传递正能量；不得通过课堂、论坛、讲座、信息网络及其他渠道发表、转发错误观点，或编造散布虚假信息、不良信息。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五、关心爱护学生。严慈相济，诲人不倦，真心关爱学生，严格要求学生，做学生良师益友；不得要求学生从事与教学、科研、社会服务无关的事宜。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六、坚持言行雅正。为人师表，以身作则，举止文明，作风正派，自重自爱；不得与学生发生任何不正当关系，严禁任何形式的猥亵、性骚扰行为。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七、遵守学术规范。严谨治学，力戒浮躁，潜心问道，勇于探索，坚守学术良知，反对学术不端；不得抄袭剽窃、篡改侵吞他人学术成果，或滥用学术资源和学术影响。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八、秉持公平诚信。坚持原则，处事公道，光明磊落，为人正直；不得在招生、考试、推优、保研、就业及绩效考核、岗位聘用、职称评聘、评优评奖等工作中徇私舞弊、弄虚作假。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九、坚守廉洁自律。严于律己，清廉从教；不得索要、收受学生及家长财物，不得参加由学生及家长付费的宴请、旅游、娱乐休闲等活动，或利用家长资源谋取私利。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十、积极奉献社会。履行社会责任，贡献聪明才智，树立正确义利观；不得假公济私，擅自利用学校名义或校名、校徽、专利、场所等资源谋取个人利益。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新时代中小学教师职业行为十项准则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三、传播优秀文化。带头践行社会主义核心价值观，弘扬真善美，传递正能量；不得通过课堂、论坛、讲座、信息网络及其他渠道发表、转发错误观点，或编造散布虚假信息、不良信息。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五、关心爱护学生。严慈相济，诲人不倦，真心关爱学生，严格要求学生，做学生良师益友；不得歧视、侮辱学生，严禁虐待、伤害学生。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六、加强安全防范。增强安全意识，加强安全教育，保护学生安全，防范事故风险；不得在教育教学活动中遇突发事件、面临危险时，不顾学生安危，擅离职守，自行逃离。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七、坚持言行雅正。为人师表，以身作则，举止文明，作风正派，自重自爱；不得与学生发生任何不正当关系，严禁任何形式的猥亵、性骚扰行为。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八、秉持公平诚信。坚持原则，处事公道，光明磊落，为人正直；不得在招生、考试、推优、保送及绩效考核、岗位聘用、职称评聘、评优评奖等工作中徇私舞弊、弄虚作假。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九、坚守廉洁自律。严于律己，清廉从教；不得索要、收受学生及家长财物或参加由学生及家长付费的宴请、旅游、娱乐休闲等活动，不得向学生推销图书报刊、教辅材料、社会保险或利用家长资源谋取私利。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十、规范从教行为。勤勉敬业，乐于奉献，自觉抵制不良风气；不得组织、参与有偿补课，或为校外培训机构和他人介绍生源、提供相关信息。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iCs w:val="0"/>
          <w:caps w:val="0"/>
          <w:color w:val="4B4B4B"/>
          <w:spacing w:val="0"/>
          <w:sz w:val="19"/>
          <w:szCs w:val="19"/>
          <w:bdr w:val="none" w:color="auto" w:sz="0" w:space="0"/>
          <w:shd w:val="clear" w:fill="FFFFFF"/>
        </w:rPr>
        <w:t>新时代幼儿园教师职业行为十项准则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一、坚定政治方向。坚持以习近平新时代中国特色社会主义思想为指导，拥护中国共产党的领导，贯彻党的教育方针；不得在保教活动中及其他场合有损害党中央权威和违背党的路线方针政策的言行。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三、传播优秀文化。带头践行社会主义核心价值观，弘扬真善美，传递正能量；不得通过保教活动、论坛、讲座、信息网络及其他渠道发表、转发错误观点，或编造散布虚假信息、不良信息。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四、潜心培幼育人。落实立德树人根本任务，爱岗敬业，细致耐心；不得在工作期间玩忽职守、消极怠工，或空岗、未经批准找人替班，不得利用职务之便兼职兼薪。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五、加强安全防范。增强安全意识，加强安全教育，保护幼儿安全，防范事故风险；不得在保教活动中遇突发事件、面临危险时，不顾幼儿安危，擅离职守，自行逃离。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六、关心爱护幼儿。呵护幼儿健康，保障快乐成长；不得体罚和变相体罚幼儿，不得歧视、侮辱幼儿，严禁猥亵、虐待、伤害幼儿。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七、遵循幼教规律。循序渐进，寓教于乐；不得采用学校教育方式提前教授小学内容，不得组织有碍幼儿身心健康的活动。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八、秉持公平诚信。坚持原则，处事公道，光明磊落，为人正直；不得在入园招生、绩效考核、岗位聘用、职称评聘、评优评奖等工作中徇私舞弊、弄虚作假。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九、坚守廉洁自律。严于律己，清廉从教；不得索要、收受幼儿家长财物或参加由家长付费的宴请、旅游、娱乐休闲等活动，不得推销幼儿读物、社会保险或利用家长资源谋取私利。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十、规范保教行为。尊重幼儿权益，抵制不良风气；不得组织幼儿参加以营利为目的的表演、竞赛等活动，或泄露幼儿与家长的信息。</w:t>
      </w:r>
    </w:p>
    <w:p>
      <w:pPr>
        <w:rPr>
          <w:rFonts w:hint="eastAsia" w:eastAsiaTheme="minorEastAsia"/>
          <w:lang w:val="en-US" w:eastAsia="zh-CN"/>
        </w:rPr>
      </w:pP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2IyMWI1OWQ2OGNkNDRjNjA0YWU4Mzc4NzI4MzEifQ=="/>
  </w:docVars>
  <w:rsids>
    <w:rsidRoot w:val="00000000"/>
    <w:rsid w:val="138959E3"/>
    <w:rsid w:val="2C153E60"/>
    <w:rsid w:val="46333408"/>
    <w:rsid w:val="467A1037"/>
    <w:rsid w:val="485458B8"/>
    <w:rsid w:val="65E63B9C"/>
    <w:rsid w:val="767741A5"/>
    <w:rsid w:val="78F4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2022-10-04T08:33:00Z</dcterms:created>
  <dc:creator>XIII</dc:creator>
  <cp:lastModifiedBy>小苹果</cp:lastModifiedBy>
  <dcterms:modified xsi:type="dcterms:W3CDTF">2022-10-04T08:35:12Z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86C3AFD8617D46259DF7CB9D09C23CC2</vt:lpwstr>
  </property>
</Properties>
</file>